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732E" w:rsidRPr="008E47C3" w:rsidRDefault="00540E31" w:rsidP="00787313">
      <w:pPr>
        <w:spacing w:line="240" w:lineRule="auto"/>
        <w:jc w:val="center"/>
        <w:rPr>
          <w:rFonts w:ascii="Arial" w:hAnsi="Arial" w:cs="Arial"/>
          <w:sz w:val="24"/>
          <w:szCs w:val="24"/>
        </w:rPr>
      </w:pPr>
      <w:r w:rsidRPr="008E47C3">
        <w:rPr>
          <w:rFonts w:ascii="Arial" w:hAnsi="Arial" w:cs="Arial"/>
          <w:sz w:val="24"/>
          <w:szCs w:val="24"/>
        </w:rPr>
        <w:t>IN THE UNITED STATES DISTRICT COURT</w:t>
      </w:r>
      <w:r w:rsidR="00F976BE" w:rsidRPr="008E47C3">
        <w:rPr>
          <w:rFonts w:ascii="Arial" w:hAnsi="Arial" w:cs="Arial"/>
          <w:sz w:val="24"/>
          <w:szCs w:val="24"/>
        </w:rPr>
        <w:br/>
      </w:r>
      <w:r w:rsidRPr="008E47C3">
        <w:rPr>
          <w:rFonts w:ascii="Arial" w:hAnsi="Arial" w:cs="Arial"/>
          <w:sz w:val="24"/>
          <w:szCs w:val="24"/>
        </w:rPr>
        <w:t xml:space="preserve">FOR THE DISTRICT OF </w:t>
      </w:r>
      <w:r w:rsidR="00F976BE" w:rsidRPr="008E47C3">
        <w:rPr>
          <w:rFonts w:ascii="Arial" w:hAnsi="Arial" w:cs="Arial"/>
          <w:sz w:val="24"/>
          <w:szCs w:val="24"/>
        </w:rPr>
        <w:t>NEBRASKA</w:t>
      </w:r>
    </w:p>
    <w:p w:rsidR="00540E31" w:rsidRPr="008E47C3" w:rsidRDefault="00540E31" w:rsidP="00540E31">
      <w:pPr>
        <w:rPr>
          <w:rFonts w:ascii="Arial" w:hAnsi="Arial" w:cs="Arial"/>
          <w:b/>
          <w:sz w:val="24"/>
          <w:szCs w:val="24"/>
        </w:rPr>
      </w:pPr>
    </w:p>
    <w:tbl>
      <w:tblPr>
        <w:tblW w:w="9670" w:type="dxa"/>
        <w:tblInd w:w="-22" w:type="dxa"/>
        <w:tblLayout w:type="fixed"/>
        <w:tblLook w:val="0000" w:firstRow="0" w:lastRow="0" w:firstColumn="0" w:lastColumn="0" w:noHBand="0" w:noVBand="0"/>
      </w:tblPr>
      <w:tblGrid>
        <w:gridCol w:w="4940"/>
        <w:gridCol w:w="4730"/>
      </w:tblGrid>
      <w:tr w:rsidR="00B65F91" w:rsidRPr="008E47C3" w:rsidTr="00917414">
        <w:trPr>
          <w:trHeight w:val="1620"/>
        </w:trPr>
        <w:tc>
          <w:tcPr>
            <w:tcW w:w="4940" w:type="dxa"/>
            <w:tcBorders>
              <w:right w:val="single" w:sz="4" w:space="0" w:color="auto"/>
            </w:tcBorders>
          </w:tcPr>
          <w:p w:rsidR="00B65F91" w:rsidRPr="008E47C3" w:rsidRDefault="00B65F91" w:rsidP="003F69F6">
            <w:pPr>
              <w:pStyle w:val="Caption-PlaintiffDefendant"/>
              <w:spacing w:line="240" w:lineRule="auto"/>
              <w:ind w:right="115"/>
              <w:jc w:val="left"/>
              <w:rPr>
                <w:rFonts w:ascii="Arial" w:hAnsi="Arial" w:cs="Arial"/>
                <w:sz w:val="24"/>
                <w:szCs w:val="24"/>
              </w:rPr>
            </w:pPr>
            <w:bookmarkStart w:id="0" w:name="PlaintiffInfo"/>
            <w:bookmarkEnd w:id="0"/>
          </w:p>
          <w:p w:rsidR="00B65F91" w:rsidRPr="008E47C3" w:rsidRDefault="00B65F91" w:rsidP="003F69F6">
            <w:pPr>
              <w:pStyle w:val="Caption-PlaintiffDefendant"/>
              <w:spacing w:line="240" w:lineRule="auto"/>
              <w:ind w:right="112"/>
              <w:jc w:val="left"/>
              <w:rPr>
                <w:rFonts w:ascii="Arial" w:hAnsi="Arial" w:cs="Arial"/>
                <w:sz w:val="24"/>
                <w:szCs w:val="24"/>
              </w:rPr>
            </w:pPr>
          </w:p>
          <w:p w:rsidR="00B65F91" w:rsidRPr="008E47C3" w:rsidRDefault="00B65F91" w:rsidP="003F69F6">
            <w:pPr>
              <w:pStyle w:val="Caption-PlaintiffDefendant"/>
              <w:spacing w:line="240" w:lineRule="auto"/>
              <w:ind w:left="2160" w:right="94"/>
              <w:jc w:val="left"/>
              <w:rPr>
                <w:rFonts w:ascii="Arial" w:hAnsi="Arial" w:cs="Arial"/>
                <w:sz w:val="24"/>
                <w:szCs w:val="24"/>
              </w:rPr>
            </w:pPr>
            <w:r w:rsidRPr="008E47C3">
              <w:rPr>
                <w:rFonts w:ascii="Arial" w:hAnsi="Arial" w:cs="Arial"/>
                <w:sz w:val="24"/>
                <w:szCs w:val="24"/>
              </w:rPr>
              <w:t>Plaintiff</w:t>
            </w:r>
            <w:bookmarkStart w:id="1" w:name="MultiplePlaintiff"/>
            <w:bookmarkEnd w:id="1"/>
            <w:r w:rsidRPr="008E47C3">
              <w:rPr>
                <w:rFonts w:ascii="Arial" w:hAnsi="Arial" w:cs="Arial"/>
                <w:sz w:val="24"/>
                <w:szCs w:val="24"/>
              </w:rPr>
              <w:t xml:space="preserve">, </w:t>
            </w:r>
          </w:p>
          <w:p w:rsidR="00B65F91" w:rsidRPr="008E47C3" w:rsidRDefault="00B65F91" w:rsidP="003F69F6">
            <w:pPr>
              <w:pStyle w:val="Caption-PlaintiffDefendant"/>
              <w:spacing w:line="240" w:lineRule="auto"/>
              <w:ind w:right="112"/>
              <w:jc w:val="left"/>
              <w:rPr>
                <w:rFonts w:ascii="Arial" w:hAnsi="Arial" w:cs="Arial"/>
                <w:sz w:val="24"/>
                <w:szCs w:val="24"/>
              </w:rPr>
            </w:pPr>
          </w:p>
          <w:p w:rsidR="00B65F91" w:rsidRPr="008E47C3" w:rsidRDefault="009E0809" w:rsidP="003F69F6">
            <w:pPr>
              <w:pStyle w:val="Caption-PlaintiffDefendant"/>
              <w:spacing w:line="240" w:lineRule="auto"/>
              <w:ind w:right="112"/>
              <w:jc w:val="left"/>
              <w:rPr>
                <w:rFonts w:ascii="Arial" w:hAnsi="Arial" w:cs="Arial"/>
                <w:sz w:val="24"/>
                <w:szCs w:val="24"/>
              </w:rPr>
            </w:pPr>
            <w:r w:rsidRPr="008E47C3">
              <w:rPr>
                <w:rFonts w:ascii="Arial" w:hAnsi="Arial" w:cs="Arial"/>
                <w:sz w:val="24"/>
                <w:szCs w:val="24"/>
              </w:rPr>
              <w:tab/>
            </w:r>
            <w:r w:rsidR="00B65F91" w:rsidRPr="008E47C3">
              <w:rPr>
                <w:rFonts w:ascii="Arial" w:hAnsi="Arial" w:cs="Arial"/>
                <w:sz w:val="24"/>
                <w:szCs w:val="24"/>
              </w:rPr>
              <w:t>v</w:t>
            </w:r>
            <w:r w:rsidR="002F2F1D" w:rsidRPr="008E47C3">
              <w:rPr>
                <w:rFonts w:ascii="Arial" w:hAnsi="Arial" w:cs="Arial"/>
                <w:sz w:val="24"/>
                <w:szCs w:val="24"/>
              </w:rPr>
              <w:t>s</w:t>
            </w:r>
            <w:r w:rsidR="00B65F91" w:rsidRPr="008E47C3">
              <w:rPr>
                <w:rFonts w:ascii="Arial" w:hAnsi="Arial" w:cs="Arial"/>
                <w:sz w:val="24"/>
                <w:szCs w:val="24"/>
              </w:rPr>
              <w:t xml:space="preserve">. </w:t>
            </w:r>
          </w:p>
          <w:p w:rsidR="00B65F91" w:rsidRPr="008E47C3" w:rsidRDefault="00B65F91" w:rsidP="003F69F6">
            <w:pPr>
              <w:pStyle w:val="Caption-PlaintiffDefendant"/>
              <w:spacing w:line="240" w:lineRule="auto"/>
              <w:ind w:right="112"/>
              <w:jc w:val="left"/>
              <w:rPr>
                <w:rFonts w:ascii="Arial" w:hAnsi="Arial" w:cs="Arial"/>
                <w:sz w:val="24"/>
                <w:szCs w:val="24"/>
              </w:rPr>
            </w:pPr>
          </w:p>
          <w:p w:rsidR="00B65F91" w:rsidRPr="008E47C3" w:rsidRDefault="00B65F91" w:rsidP="003F69F6">
            <w:pPr>
              <w:pStyle w:val="Caption-PlaintiffDefendant"/>
              <w:spacing w:line="240" w:lineRule="auto"/>
              <w:ind w:right="112"/>
              <w:jc w:val="left"/>
              <w:rPr>
                <w:rFonts w:ascii="Arial" w:hAnsi="Arial" w:cs="Arial"/>
                <w:sz w:val="24"/>
                <w:szCs w:val="24"/>
              </w:rPr>
            </w:pPr>
            <w:bookmarkStart w:id="2" w:name="DefendantInfo"/>
            <w:bookmarkEnd w:id="2"/>
          </w:p>
          <w:p w:rsidR="00B65F91" w:rsidRPr="008E47C3" w:rsidRDefault="00B65F91" w:rsidP="003F69F6">
            <w:pPr>
              <w:pStyle w:val="Caption-PlaintiffDefendant"/>
              <w:spacing w:line="240" w:lineRule="auto"/>
              <w:ind w:right="112"/>
              <w:jc w:val="left"/>
              <w:rPr>
                <w:rFonts w:ascii="Arial" w:hAnsi="Arial" w:cs="Arial"/>
                <w:sz w:val="24"/>
                <w:szCs w:val="24"/>
              </w:rPr>
            </w:pPr>
          </w:p>
          <w:p w:rsidR="00B65F91" w:rsidRPr="008E47C3" w:rsidRDefault="00B65F91" w:rsidP="003F69F6">
            <w:pPr>
              <w:pStyle w:val="Caption-PlaintiffDefendant"/>
              <w:spacing w:line="240" w:lineRule="auto"/>
              <w:ind w:left="2160" w:right="112"/>
              <w:jc w:val="left"/>
              <w:rPr>
                <w:rFonts w:ascii="Arial" w:hAnsi="Arial" w:cs="Arial"/>
                <w:sz w:val="24"/>
                <w:szCs w:val="24"/>
              </w:rPr>
            </w:pPr>
            <w:r w:rsidRPr="008E47C3">
              <w:rPr>
                <w:rFonts w:ascii="Arial" w:hAnsi="Arial" w:cs="Arial"/>
                <w:sz w:val="24"/>
                <w:szCs w:val="24"/>
              </w:rPr>
              <w:t>Defendant</w:t>
            </w:r>
            <w:bookmarkStart w:id="3" w:name="MultipleDefendant"/>
            <w:bookmarkEnd w:id="3"/>
            <w:r w:rsidRPr="008E47C3">
              <w:rPr>
                <w:rFonts w:ascii="Arial" w:hAnsi="Arial" w:cs="Arial"/>
                <w:sz w:val="24"/>
                <w:szCs w:val="24"/>
              </w:rPr>
              <w:t>.</w:t>
            </w:r>
          </w:p>
        </w:tc>
        <w:tc>
          <w:tcPr>
            <w:tcW w:w="4730" w:type="dxa"/>
            <w:tcBorders>
              <w:left w:val="single" w:sz="4" w:space="0" w:color="auto"/>
            </w:tcBorders>
          </w:tcPr>
          <w:p w:rsidR="00B65F91" w:rsidRPr="008E47C3" w:rsidRDefault="00B65F91" w:rsidP="003F69F6">
            <w:pPr>
              <w:pStyle w:val="Caption-RightSide"/>
              <w:spacing w:line="240" w:lineRule="auto"/>
              <w:ind w:left="115"/>
              <w:jc w:val="left"/>
              <w:rPr>
                <w:rFonts w:ascii="Arial" w:hAnsi="Arial" w:cs="Arial"/>
                <w:sz w:val="24"/>
                <w:szCs w:val="24"/>
              </w:rPr>
            </w:pPr>
          </w:p>
          <w:p w:rsidR="00F976BE" w:rsidRPr="008E47C3" w:rsidRDefault="00F976BE" w:rsidP="003F69F6">
            <w:pPr>
              <w:pStyle w:val="Caption-RightSide"/>
              <w:spacing w:line="240" w:lineRule="auto"/>
              <w:ind w:left="115"/>
              <w:jc w:val="left"/>
              <w:rPr>
                <w:rStyle w:val="boldallcaps"/>
                <w:rFonts w:ascii="Arial" w:hAnsi="Arial" w:cs="Arial"/>
                <w:sz w:val="24"/>
                <w:szCs w:val="24"/>
              </w:rPr>
            </w:pPr>
          </w:p>
          <w:p w:rsidR="008E47C3" w:rsidRPr="008E47C3" w:rsidRDefault="008E47C3" w:rsidP="008E47C3">
            <w:pPr>
              <w:pStyle w:val="Caption-RightSide"/>
              <w:spacing w:line="240" w:lineRule="auto"/>
              <w:ind w:left="115"/>
              <w:jc w:val="center"/>
              <w:rPr>
                <w:rStyle w:val="boldallcaps"/>
                <w:rFonts w:ascii="Arial" w:hAnsi="Arial" w:cs="Arial"/>
                <w:sz w:val="24"/>
                <w:szCs w:val="24"/>
              </w:rPr>
            </w:pPr>
            <w:bookmarkStart w:id="4" w:name="CaseNumber"/>
            <w:bookmarkEnd w:id="4"/>
            <w:r w:rsidRPr="008E47C3">
              <w:rPr>
                <w:rStyle w:val="boldallcaps"/>
                <w:rFonts w:ascii="Arial" w:hAnsi="Arial" w:cs="Arial"/>
                <w:sz w:val="24"/>
                <w:szCs w:val="24"/>
              </w:rPr>
              <w:t>ORDER ON</w:t>
            </w:r>
          </w:p>
          <w:p w:rsidR="008E47C3" w:rsidRPr="008E47C3" w:rsidRDefault="008E47C3" w:rsidP="008E47C3">
            <w:pPr>
              <w:pStyle w:val="Caption-RightSide"/>
              <w:spacing w:line="240" w:lineRule="auto"/>
              <w:ind w:left="115"/>
              <w:jc w:val="center"/>
              <w:rPr>
                <w:rStyle w:val="boldallcaps"/>
                <w:rFonts w:ascii="Arial" w:hAnsi="Arial" w:cs="Arial"/>
                <w:sz w:val="24"/>
                <w:szCs w:val="24"/>
              </w:rPr>
            </w:pPr>
            <w:r w:rsidRPr="008E47C3">
              <w:rPr>
                <w:rStyle w:val="boldallcaps"/>
                <w:rFonts w:ascii="Arial" w:hAnsi="Arial" w:cs="Arial"/>
                <w:sz w:val="24"/>
                <w:szCs w:val="24"/>
              </w:rPr>
              <w:t>FINAL PRETRIAL</w:t>
            </w:r>
          </w:p>
          <w:p w:rsidR="00F976BE" w:rsidRPr="008E47C3" w:rsidRDefault="008E47C3" w:rsidP="008E47C3">
            <w:pPr>
              <w:pStyle w:val="Caption-RightSide"/>
              <w:spacing w:line="240" w:lineRule="auto"/>
              <w:ind w:left="115"/>
              <w:jc w:val="center"/>
              <w:rPr>
                <w:rStyle w:val="boldallcaps"/>
                <w:rFonts w:ascii="Arial" w:hAnsi="Arial" w:cs="Arial"/>
                <w:sz w:val="24"/>
                <w:szCs w:val="24"/>
              </w:rPr>
            </w:pPr>
            <w:r w:rsidRPr="008E47C3">
              <w:rPr>
                <w:rStyle w:val="boldallcaps"/>
                <w:rFonts w:ascii="Arial" w:hAnsi="Arial" w:cs="Arial"/>
                <w:sz w:val="24"/>
                <w:szCs w:val="24"/>
              </w:rPr>
              <w:t>CONFERENCE</w:t>
            </w:r>
          </w:p>
          <w:p w:rsidR="00F976BE" w:rsidRPr="008E47C3" w:rsidRDefault="00F976BE" w:rsidP="003F69F6">
            <w:pPr>
              <w:pStyle w:val="Caption-RightSide"/>
              <w:spacing w:line="240" w:lineRule="auto"/>
              <w:ind w:left="115"/>
              <w:jc w:val="left"/>
              <w:rPr>
                <w:rStyle w:val="boldallcaps"/>
                <w:rFonts w:ascii="Arial" w:hAnsi="Arial" w:cs="Arial"/>
                <w:sz w:val="24"/>
                <w:szCs w:val="24"/>
              </w:rPr>
            </w:pPr>
          </w:p>
          <w:p w:rsidR="00B65F91" w:rsidRPr="008E47C3" w:rsidRDefault="00B65F91" w:rsidP="003F69F6">
            <w:pPr>
              <w:pStyle w:val="Caption-RightSide"/>
              <w:spacing w:line="240" w:lineRule="auto"/>
              <w:ind w:left="115"/>
              <w:jc w:val="left"/>
              <w:rPr>
                <w:rStyle w:val="boldallcaps"/>
                <w:rFonts w:ascii="Arial" w:hAnsi="Arial" w:cs="Arial"/>
                <w:sz w:val="24"/>
                <w:szCs w:val="24"/>
              </w:rPr>
            </w:pPr>
          </w:p>
          <w:p w:rsidR="00B65F91" w:rsidRPr="008E47C3" w:rsidRDefault="00B65F91" w:rsidP="00A003CE">
            <w:pPr>
              <w:pStyle w:val="Caption-RightSide"/>
              <w:ind w:left="122"/>
              <w:jc w:val="center"/>
              <w:rPr>
                <w:rFonts w:ascii="Arial" w:hAnsi="Arial" w:cs="Arial"/>
                <w:sz w:val="24"/>
                <w:szCs w:val="24"/>
              </w:rPr>
            </w:pPr>
            <w:bookmarkStart w:id="5" w:name="Title"/>
            <w:bookmarkEnd w:id="5"/>
          </w:p>
        </w:tc>
      </w:tr>
      <w:tr w:rsidR="00B65F91" w:rsidRPr="008E47C3" w:rsidTr="00917414">
        <w:trPr>
          <w:trHeight w:val="73"/>
        </w:trPr>
        <w:tc>
          <w:tcPr>
            <w:tcW w:w="4940" w:type="dxa"/>
            <w:tcBorders>
              <w:bottom w:val="single" w:sz="4" w:space="0" w:color="auto"/>
              <w:right w:val="single" w:sz="4" w:space="0" w:color="auto"/>
            </w:tcBorders>
          </w:tcPr>
          <w:p w:rsidR="00B65F91" w:rsidRPr="008E47C3" w:rsidRDefault="00B65F91" w:rsidP="00917414">
            <w:pPr>
              <w:pStyle w:val="Caption-PlaintiffDefendant"/>
              <w:spacing w:line="20" w:lineRule="exact"/>
              <w:rPr>
                <w:rFonts w:ascii="Arial" w:hAnsi="Arial" w:cs="Arial"/>
                <w:sz w:val="24"/>
                <w:szCs w:val="24"/>
              </w:rPr>
            </w:pPr>
          </w:p>
        </w:tc>
        <w:tc>
          <w:tcPr>
            <w:tcW w:w="4730" w:type="dxa"/>
            <w:tcBorders>
              <w:left w:val="single" w:sz="4" w:space="0" w:color="auto"/>
            </w:tcBorders>
          </w:tcPr>
          <w:p w:rsidR="00B65F91" w:rsidRPr="008E47C3" w:rsidRDefault="00B65F91" w:rsidP="00917414">
            <w:pPr>
              <w:pStyle w:val="Caption-RightSide"/>
              <w:spacing w:line="20" w:lineRule="exact"/>
              <w:rPr>
                <w:rFonts w:ascii="Arial" w:hAnsi="Arial" w:cs="Arial"/>
                <w:sz w:val="24"/>
                <w:szCs w:val="24"/>
              </w:rPr>
            </w:pPr>
          </w:p>
        </w:tc>
      </w:tr>
    </w:tbl>
    <w:p w:rsidR="00B65F91" w:rsidRDefault="00B65F91" w:rsidP="00B65F91">
      <w:pPr>
        <w:rPr>
          <w:rFonts w:ascii="Arial" w:hAnsi="Arial" w:cs="Arial"/>
          <w:sz w:val="24"/>
          <w:szCs w:val="24"/>
        </w:rPr>
      </w:pPr>
    </w:p>
    <w:p w:rsidR="008E47C3" w:rsidRPr="008E47C3" w:rsidRDefault="008E47C3" w:rsidP="008E47C3">
      <w:pPr>
        <w:ind w:firstLine="720"/>
        <w:rPr>
          <w:rFonts w:ascii="Arial" w:hAnsi="Arial" w:cs="Arial"/>
          <w:sz w:val="24"/>
          <w:szCs w:val="24"/>
        </w:rPr>
      </w:pPr>
      <w:r w:rsidRPr="008E47C3">
        <w:rPr>
          <w:rFonts w:ascii="Arial" w:hAnsi="Arial" w:cs="Arial"/>
          <w:sz w:val="24"/>
          <w:szCs w:val="24"/>
        </w:rPr>
        <w:t>A final pretrial conference was held on the _____ day of ____________, 20__.  Appearing for the parties as counsel were:</w:t>
      </w:r>
    </w:p>
    <w:p w:rsidR="008E47C3" w:rsidRPr="008E47C3" w:rsidRDefault="008E47C3" w:rsidP="008E47C3">
      <w:pPr>
        <w:rPr>
          <w:rFonts w:ascii="Arial" w:hAnsi="Arial" w:cs="Arial"/>
          <w:sz w:val="24"/>
          <w:szCs w:val="24"/>
        </w:rPr>
      </w:pPr>
      <w:bookmarkStart w:id="6" w:name="_GoBack"/>
      <w:bookmarkEnd w:id="6"/>
    </w:p>
    <w:p w:rsidR="008E47C3" w:rsidRPr="008E47C3" w:rsidRDefault="008E47C3" w:rsidP="008E47C3">
      <w:pPr>
        <w:rPr>
          <w:rFonts w:ascii="Arial" w:hAnsi="Arial" w:cs="Arial"/>
          <w:sz w:val="24"/>
          <w:szCs w:val="24"/>
        </w:rPr>
      </w:pPr>
      <w:r w:rsidRPr="008E47C3">
        <w:rPr>
          <w:rFonts w:ascii="Arial" w:hAnsi="Arial" w:cs="Arial"/>
          <w:sz w:val="24"/>
          <w:szCs w:val="24"/>
        </w:rPr>
        <w:tab/>
        <w:t>[List the counsel who will attend the pretrial conference.]</w:t>
      </w:r>
    </w:p>
    <w:p w:rsidR="008E47C3" w:rsidRPr="008E47C3" w:rsidRDefault="008E47C3" w:rsidP="008E47C3">
      <w:pPr>
        <w:rPr>
          <w:rFonts w:ascii="Arial" w:hAnsi="Arial" w:cs="Arial"/>
          <w:sz w:val="24"/>
          <w:szCs w:val="24"/>
        </w:rPr>
      </w:pPr>
    </w:p>
    <w:p w:rsidR="008E47C3" w:rsidRPr="008E47C3" w:rsidRDefault="008E47C3" w:rsidP="008E47C3">
      <w:pPr>
        <w:rPr>
          <w:rFonts w:ascii="Arial" w:hAnsi="Arial" w:cs="Arial"/>
          <w:sz w:val="24"/>
          <w:szCs w:val="24"/>
        </w:rPr>
      </w:pPr>
      <w:r w:rsidRPr="008E47C3">
        <w:rPr>
          <w:rFonts w:ascii="Arial" w:hAnsi="Arial" w:cs="Arial"/>
          <w:sz w:val="24"/>
          <w:szCs w:val="24"/>
        </w:rPr>
        <w:tab/>
        <w:t>(A)</w:t>
      </w:r>
      <w:r w:rsidRPr="008E47C3">
        <w:rPr>
          <w:rFonts w:ascii="Arial" w:hAnsi="Arial" w:cs="Arial"/>
          <w:sz w:val="24"/>
          <w:szCs w:val="24"/>
        </w:rPr>
        <w:tab/>
        <w:t>Exhibits.  See attached Exhibit List.</w:t>
      </w:r>
    </w:p>
    <w:p w:rsidR="008E47C3" w:rsidRPr="008E47C3" w:rsidRDefault="008E47C3" w:rsidP="008E47C3">
      <w:pPr>
        <w:rPr>
          <w:rFonts w:ascii="Arial" w:hAnsi="Arial" w:cs="Arial"/>
          <w:sz w:val="24"/>
          <w:szCs w:val="24"/>
        </w:rPr>
      </w:pPr>
    </w:p>
    <w:p w:rsidR="008E47C3" w:rsidRPr="008E47C3" w:rsidRDefault="008E47C3" w:rsidP="008E47C3">
      <w:pPr>
        <w:spacing w:line="276" w:lineRule="auto"/>
        <w:ind w:left="720"/>
        <w:rPr>
          <w:rFonts w:ascii="Arial" w:hAnsi="Arial" w:cs="Arial"/>
          <w:sz w:val="24"/>
          <w:szCs w:val="24"/>
        </w:rPr>
      </w:pPr>
      <w:r w:rsidRPr="008E47C3">
        <w:rPr>
          <w:rFonts w:ascii="Arial" w:hAnsi="Arial" w:cs="Arial"/>
          <w:sz w:val="24"/>
          <w:szCs w:val="24"/>
        </w:rPr>
        <w:t>Caution:  Upon express approval of the judge holding the pretrial conference for good cause shown, the parties may be authorized to defer listing of exhibits or objections until a later date to be specified by the judge holding the pretrial conference.  The mere listing of an exhibit on an exhibit list by a party does not mean it can be offered into evidence by the adverse party without all necessary evidentiary prerequisites being met.</w:t>
      </w:r>
    </w:p>
    <w:p w:rsidR="008E47C3" w:rsidRPr="008E47C3" w:rsidRDefault="008E47C3" w:rsidP="008E47C3">
      <w:pPr>
        <w:rPr>
          <w:rFonts w:ascii="Arial" w:hAnsi="Arial" w:cs="Arial"/>
          <w:sz w:val="24"/>
          <w:szCs w:val="24"/>
        </w:rPr>
      </w:pPr>
    </w:p>
    <w:p w:rsidR="008E47C3" w:rsidRPr="008E47C3" w:rsidRDefault="008E47C3" w:rsidP="008E47C3">
      <w:pPr>
        <w:rPr>
          <w:rFonts w:ascii="Arial" w:hAnsi="Arial" w:cs="Arial"/>
          <w:sz w:val="24"/>
          <w:szCs w:val="24"/>
        </w:rPr>
      </w:pPr>
      <w:r w:rsidRPr="008E47C3">
        <w:rPr>
          <w:rFonts w:ascii="Arial" w:hAnsi="Arial" w:cs="Arial"/>
          <w:sz w:val="24"/>
          <w:szCs w:val="24"/>
        </w:rPr>
        <w:tab/>
        <w:t>(B)</w:t>
      </w:r>
      <w:r w:rsidRPr="008E47C3">
        <w:rPr>
          <w:rFonts w:ascii="Arial" w:hAnsi="Arial" w:cs="Arial"/>
          <w:sz w:val="24"/>
          <w:szCs w:val="24"/>
        </w:rPr>
        <w:tab/>
        <w:t>Uncontroverted Facts.  The parties have agreed that the following may be accepted as established facts for purposes of this case only:</w:t>
      </w:r>
    </w:p>
    <w:p w:rsidR="008E47C3" w:rsidRPr="008E47C3" w:rsidRDefault="008E47C3" w:rsidP="008E47C3">
      <w:pPr>
        <w:rPr>
          <w:rFonts w:ascii="Arial" w:hAnsi="Arial" w:cs="Arial"/>
          <w:sz w:val="24"/>
          <w:szCs w:val="24"/>
        </w:rPr>
      </w:pPr>
    </w:p>
    <w:p w:rsidR="008E47C3" w:rsidRPr="008E47C3" w:rsidRDefault="008E47C3" w:rsidP="008E47C3">
      <w:pPr>
        <w:spacing w:line="276" w:lineRule="auto"/>
        <w:ind w:left="720"/>
        <w:rPr>
          <w:rFonts w:ascii="Arial" w:hAnsi="Arial" w:cs="Arial"/>
          <w:sz w:val="24"/>
          <w:szCs w:val="24"/>
        </w:rPr>
      </w:pPr>
      <w:r w:rsidRPr="008E47C3">
        <w:rPr>
          <w:rFonts w:ascii="Arial" w:hAnsi="Arial" w:cs="Arial"/>
          <w:sz w:val="24"/>
          <w:szCs w:val="24"/>
        </w:rPr>
        <w:t>[State in detail all uncontroverted facts, including those which are to be stipulated, in such form that the statement may be read to the jury.]</w:t>
      </w:r>
    </w:p>
    <w:p w:rsidR="008E47C3" w:rsidRPr="008E47C3" w:rsidRDefault="008E47C3" w:rsidP="008E47C3">
      <w:pPr>
        <w:rPr>
          <w:rFonts w:ascii="Arial" w:hAnsi="Arial" w:cs="Arial"/>
          <w:sz w:val="24"/>
          <w:szCs w:val="24"/>
        </w:rPr>
      </w:pPr>
    </w:p>
    <w:p w:rsidR="008E47C3" w:rsidRPr="008E47C3" w:rsidRDefault="008E47C3" w:rsidP="008E47C3">
      <w:pPr>
        <w:rPr>
          <w:rFonts w:ascii="Arial" w:hAnsi="Arial" w:cs="Arial"/>
          <w:sz w:val="24"/>
          <w:szCs w:val="24"/>
        </w:rPr>
      </w:pPr>
      <w:r w:rsidRPr="008E47C3">
        <w:rPr>
          <w:rFonts w:ascii="Arial" w:hAnsi="Arial" w:cs="Arial"/>
          <w:sz w:val="24"/>
          <w:szCs w:val="24"/>
        </w:rPr>
        <w:tab/>
        <w:t>(C)</w:t>
      </w:r>
      <w:r w:rsidRPr="008E47C3">
        <w:rPr>
          <w:rFonts w:ascii="Arial" w:hAnsi="Arial" w:cs="Arial"/>
          <w:sz w:val="24"/>
          <w:szCs w:val="24"/>
        </w:rPr>
        <w:tab/>
        <w:t>Controverted and Unresolved Issues.  The issues remaining to be determined and unresolved matters for the court’s attention are:</w:t>
      </w:r>
    </w:p>
    <w:p w:rsidR="008E47C3" w:rsidRPr="008E47C3" w:rsidRDefault="008E47C3" w:rsidP="008E47C3">
      <w:pPr>
        <w:rPr>
          <w:rFonts w:ascii="Arial" w:hAnsi="Arial" w:cs="Arial"/>
          <w:sz w:val="24"/>
          <w:szCs w:val="24"/>
        </w:rPr>
      </w:pPr>
    </w:p>
    <w:p w:rsidR="008E47C3" w:rsidRPr="008E47C3" w:rsidRDefault="008E47C3" w:rsidP="008E47C3">
      <w:pPr>
        <w:spacing w:line="276" w:lineRule="auto"/>
        <w:ind w:left="720"/>
        <w:rPr>
          <w:rFonts w:ascii="Arial" w:hAnsi="Arial" w:cs="Arial"/>
          <w:sz w:val="24"/>
          <w:szCs w:val="24"/>
        </w:rPr>
      </w:pPr>
      <w:r w:rsidRPr="008E47C3">
        <w:rPr>
          <w:rFonts w:ascii="Arial" w:hAnsi="Arial" w:cs="Arial"/>
          <w:sz w:val="24"/>
          <w:szCs w:val="24"/>
        </w:rPr>
        <w:lastRenderedPageBreak/>
        <w:t>[List all legal issues remaining to be determined, setting out in detail each element of the claim or defense which is genuinely controverted (including issues on the merits and issues of jurisdiction, venue, joinder, validity of appointment of a representative of a party, class action, substitution of parties, attorney’s fee and applicable law under which it is claimed, and prejudgment interest).  Specify any special damages or permanent injuries claimed.  In any negligence action, specify elements of negligence and contributory negligence, if any.  Any other unresolved matters requiring the court’s attention, such as possible consolidation for trial, bifurcated trials on specified issues, and pending motions, shall also be listed.]</w:t>
      </w:r>
    </w:p>
    <w:p w:rsidR="008E47C3" w:rsidRPr="008E47C3" w:rsidRDefault="008E47C3" w:rsidP="008E47C3">
      <w:pPr>
        <w:rPr>
          <w:rFonts w:ascii="Arial" w:hAnsi="Arial" w:cs="Arial"/>
          <w:sz w:val="24"/>
          <w:szCs w:val="24"/>
        </w:rPr>
      </w:pPr>
    </w:p>
    <w:p w:rsidR="008E47C3" w:rsidRPr="008E47C3" w:rsidRDefault="008E47C3" w:rsidP="008E47C3">
      <w:pPr>
        <w:rPr>
          <w:rFonts w:ascii="Arial" w:hAnsi="Arial" w:cs="Arial"/>
          <w:sz w:val="24"/>
          <w:szCs w:val="24"/>
        </w:rPr>
      </w:pPr>
      <w:r w:rsidRPr="008E47C3">
        <w:rPr>
          <w:rFonts w:ascii="Arial" w:hAnsi="Arial" w:cs="Arial"/>
          <w:sz w:val="24"/>
          <w:szCs w:val="24"/>
        </w:rPr>
        <w:tab/>
        <w:t>(D)</w:t>
      </w:r>
      <w:r w:rsidRPr="008E47C3">
        <w:rPr>
          <w:rFonts w:ascii="Arial" w:hAnsi="Arial" w:cs="Arial"/>
          <w:sz w:val="24"/>
          <w:szCs w:val="24"/>
        </w:rPr>
        <w:tab/>
        <w:t xml:space="preserve">Witnesses.  All witnesses, including rebuttal witnesses, expected to be called to testify by plaintiff, except those who may be called for impeachment purposes as defined in </w:t>
      </w:r>
      <w:proofErr w:type="spellStart"/>
      <w:r w:rsidRPr="008E47C3">
        <w:rPr>
          <w:rFonts w:ascii="Arial" w:hAnsi="Arial" w:cs="Arial"/>
          <w:sz w:val="24"/>
          <w:szCs w:val="24"/>
        </w:rPr>
        <w:t>NECivR</w:t>
      </w:r>
      <w:proofErr w:type="spellEnd"/>
      <w:r w:rsidRPr="008E47C3">
        <w:rPr>
          <w:rFonts w:ascii="Arial" w:hAnsi="Arial" w:cs="Arial"/>
          <w:sz w:val="24"/>
          <w:szCs w:val="24"/>
        </w:rPr>
        <w:t xml:space="preserve"> 16.2(c) only, are:</w:t>
      </w:r>
    </w:p>
    <w:p w:rsidR="008E47C3" w:rsidRPr="008E47C3" w:rsidRDefault="008E47C3" w:rsidP="008E47C3">
      <w:pPr>
        <w:rPr>
          <w:rFonts w:ascii="Arial" w:hAnsi="Arial" w:cs="Arial"/>
          <w:sz w:val="24"/>
          <w:szCs w:val="24"/>
        </w:rPr>
      </w:pPr>
    </w:p>
    <w:p w:rsidR="008E47C3" w:rsidRPr="008E47C3" w:rsidRDefault="008E47C3" w:rsidP="008E47C3">
      <w:pPr>
        <w:spacing w:line="276" w:lineRule="auto"/>
        <w:ind w:left="720"/>
        <w:rPr>
          <w:rFonts w:ascii="Arial" w:hAnsi="Arial" w:cs="Arial"/>
          <w:sz w:val="24"/>
          <w:szCs w:val="24"/>
        </w:rPr>
      </w:pPr>
      <w:r w:rsidRPr="008E47C3">
        <w:rPr>
          <w:rFonts w:ascii="Arial" w:hAnsi="Arial" w:cs="Arial"/>
          <w:sz w:val="24"/>
          <w:szCs w:val="24"/>
        </w:rPr>
        <w:t>[List names and addresses of all persons who will testify in person only. Residential addresses must be listed by city and state only. The parties’ witness lists shall identify those witnesses each party expects to be present and those witnesses the party may call if the need arises, and shall also identify, by placing an “(F)” following the name, any witness whose testimony is intended to be offered solely to establish foundation for an exhibit for which foundation has not been waived.]</w:t>
      </w:r>
    </w:p>
    <w:p w:rsidR="008E47C3" w:rsidRPr="008E47C3" w:rsidRDefault="008E47C3" w:rsidP="008E47C3">
      <w:pPr>
        <w:rPr>
          <w:rFonts w:ascii="Arial" w:hAnsi="Arial" w:cs="Arial"/>
          <w:sz w:val="24"/>
          <w:szCs w:val="24"/>
        </w:rPr>
      </w:pPr>
    </w:p>
    <w:p w:rsidR="008E47C3" w:rsidRPr="008E47C3" w:rsidRDefault="008E47C3" w:rsidP="008E47C3">
      <w:pPr>
        <w:rPr>
          <w:rFonts w:ascii="Arial" w:hAnsi="Arial" w:cs="Arial"/>
          <w:sz w:val="24"/>
          <w:szCs w:val="24"/>
        </w:rPr>
      </w:pPr>
      <w:r w:rsidRPr="008E47C3">
        <w:rPr>
          <w:rFonts w:ascii="Arial" w:hAnsi="Arial" w:cs="Arial"/>
          <w:sz w:val="24"/>
          <w:szCs w:val="24"/>
        </w:rPr>
        <w:tab/>
        <w:t xml:space="preserve">All witnesses expected to be called to testify by defendant, except those who may be called for impeachment purposes as defined in </w:t>
      </w:r>
      <w:proofErr w:type="spellStart"/>
      <w:r w:rsidRPr="008E47C3">
        <w:rPr>
          <w:rFonts w:ascii="Arial" w:hAnsi="Arial" w:cs="Arial"/>
          <w:sz w:val="24"/>
          <w:szCs w:val="24"/>
        </w:rPr>
        <w:t>NECivR</w:t>
      </w:r>
      <w:proofErr w:type="spellEnd"/>
      <w:r w:rsidRPr="008E47C3">
        <w:rPr>
          <w:rFonts w:ascii="Arial" w:hAnsi="Arial" w:cs="Arial"/>
          <w:sz w:val="24"/>
          <w:szCs w:val="24"/>
        </w:rPr>
        <w:t xml:space="preserve"> 16.2(c) only, are:</w:t>
      </w:r>
    </w:p>
    <w:p w:rsidR="008E47C3" w:rsidRPr="008E47C3" w:rsidRDefault="008E47C3" w:rsidP="008E47C3">
      <w:pPr>
        <w:rPr>
          <w:rFonts w:ascii="Arial" w:hAnsi="Arial" w:cs="Arial"/>
          <w:sz w:val="24"/>
          <w:szCs w:val="24"/>
        </w:rPr>
      </w:pPr>
    </w:p>
    <w:p w:rsidR="008E47C3" w:rsidRPr="008E47C3" w:rsidRDefault="008E47C3" w:rsidP="008E47C3">
      <w:pPr>
        <w:rPr>
          <w:rFonts w:ascii="Arial" w:hAnsi="Arial" w:cs="Arial"/>
          <w:sz w:val="24"/>
          <w:szCs w:val="24"/>
        </w:rPr>
      </w:pPr>
      <w:r w:rsidRPr="008E47C3">
        <w:rPr>
          <w:rFonts w:ascii="Arial" w:hAnsi="Arial" w:cs="Arial"/>
          <w:sz w:val="24"/>
          <w:szCs w:val="24"/>
        </w:rPr>
        <w:tab/>
        <w:t>[Same instructions as above.]</w:t>
      </w:r>
    </w:p>
    <w:p w:rsidR="008E47C3" w:rsidRPr="008E47C3" w:rsidRDefault="008E47C3" w:rsidP="008E47C3">
      <w:pPr>
        <w:rPr>
          <w:rFonts w:ascii="Arial" w:hAnsi="Arial" w:cs="Arial"/>
          <w:sz w:val="24"/>
          <w:szCs w:val="24"/>
        </w:rPr>
      </w:pPr>
    </w:p>
    <w:p w:rsidR="008E47C3" w:rsidRPr="008E47C3" w:rsidRDefault="008E47C3" w:rsidP="008E47C3">
      <w:pPr>
        <w:spacing w:line="276" w:lineRule="auto"/>
        <w:ind w:left="720"/>
        <w:rPr>
          <w:rFonts w:ascii="Arial" w:hAnsi="Arial" w:cs="Arial"/>
          <w:sz w:val="24"/>
          <w:szCs w:val="24"/>
        </w:rPr>
      </w:pPr>
      <w:r w:rsidRPr="008E47C3">
        <w:rPr>
          <w:rFonts w:ascii="Arial" w:hAnsi="Arial" w:cs="Arial"/>
          <w:sz w:val="24"/>
          <w:szCs w:val="24"/>
        </w:rPr>
        <w:t xml:space="preserve">It is understood that, except upon a showing of good cause, no witness whose name and address does not appear herein shall be permitted to testify over objection for any purpose except impeachment.  A witness who has been identified as offering testimony solely to establish foundation for an exhibit shall not be permitted to testify for any other purpose, over objection, unless such witness has been disclosed pursuant to Federal Rule of Civil Procedure 26(a)(3). A witness appearing on any party’s witness list may be called by any other party. </w:t>
      </w:r>
    </w:p>
    <w:p w:rsidR="008E47C3" w:rsidRPr="008E47C3" w:rsidRDefault="008E47C3" w:rsidP="008E47C3">
      <w:pPr>
        <w:rPr>
          <w:rFonts w:ascii="Arial" w:hAnsi="Arial" w:cs="Arial"/>
          <w:sz w:val="24"/>
          <w:szCs w:val="24"/>
        </w:rPr>
      </w:pPr>
    </w:p>
    <w:p w:rsidR="008E47C3" w:rsidRPr="008E47C3" w:rsidRDefault="008E47C3" w:rsidP="008E47C3">
      <w:pPr>
        <w:rPr>
          <w:rFonts w:ascii="Arial" w:hAnsi="Arial" w:cs="Arial"/>
          <w:sz w:val="24"/>
          <w:szCs w:val="24"/>
        </w:rPr>
      </w:pPr>
      <w:r w:rsidRPr="008E47C3">
        <w:rPr>
          <w:rFonts w:ascii="Arial" w:hAnsi="Arial" w:cs="Arial"/>
          <w:sz w:val="24"/>
          <w:szCs w:val="24"/>
        </w:rPr>
        <w:lastRenderedPageBreak/>
        <w:tab/>
        <w:t>(E)</w:t>
      </w:r>
      <w:r w:rsidRPr="008E47C3">
        <w:rPr>
          <w:rFonts w:ascii="Arial" w:hAnsi="Arial" w:cs="Arial"/>
          <w:sz w:val="24"/>
          <w:szCs w:val="24"/>
        </w:rPr>
        <w:tab/>
        <w:t>Expert Witnesses’ Qualifications.  Experts to be called by plaintiff and their qualifications are:</w:t>
      </w:r>
    </w:p>
    <w:p w:rsidR="008E47C3" w:rsidRPr="008E47C3" w:rsidRDefault="008E47C3" w:rsidP="008E47C3">
      <w:pPr>
        <w:rPr>
          <w:rFonts w:ascii="Arial" w:hAnsi="Arial" w:cs="Arial"/>
          <w:sz w:val="24"/>
          <w:szCs w:val="24"/>
        </w:rPr>
      </w:pPr>
    </w:p>
    <w:p w:rsidR="008E47C3" w:rsidRPr="008E47C3" w:rsidRDefault="008E47C3" w:rsidP="008E47C3">
      <w:pPr>
        <w:spacing w:line="276" w:lineRule="auto"/>
        <w:ind w:left="720"/>
        <w:rPr>
          <w:rFonts w:ascii="Arial" w:hAnsi="Arial" w:cs="Arial"/>
          <w:sz w:val="24"/>
          <w:szCs w:val="24"/>
        </w:rPr>
      </w:pPr>
      <w:r w:rsidRPr="008E47C3">
        <w:rPr>
          <w:rFonts w:ascii="Arial" w:hAnsi="Arial" w:cs="Arial"/>
          <w:sz w:val="24"/>
          <w:szCs w:val="24"/>
        </w:rPr>
        <w:t>[Set out the qualifications of each person expected to be called as an expert witness.  A curriculum vitae or resume may be attached in lieu of setting out the qualifications.]</w:t>
      </w:r>
    </w:p>
    <w:p w:rsidR="008E47C3" w:rsidRPr="008E47C3" w:rsidRDefault="008E47C3" w:rsidP="008E47C3">
      <w:pPr>
        <w:rPr>
          <w:rFonts w:ascii="Arial" w:hAnsi="Arial" w:cs="Arial"/>
          <w:sz w:val="24"/>
          <w:szCs w:val="24"/>
        </w:rPr>
      </w:pPr>
    </w:p>
    <w:p w:rsidR="008E47C3" w:rsidRPr="008E47C3" w:rsidRDefault="008E47C3" w:rsidP="008E47C3">
      <w:pPr>
        <w:rPr>
          <w:rFonts w:ascii="Arial" w:hAnsi="Arial" w:cs="Arial"/>
          <w:sz w:val="24"/>
          <w:szCs w:val="24"/>
        </w:rPr>
      </w:pPr>
      <w:r w:rsidRPr="008E47C3">
        <w:rPr>
          <w:rFonts w:ascii="Arial" w:hAnsi="Arial" w:cs="Arial"/>
          <w:sz w:val="24"/>
          <w:szCs w:val="24"/>
        </w:rPr>
        <w:tab/>
        <w:t>Experts to be called by defendant and their qualifications are:</w:t>
      </w:r>
    </w:p>
    <w:p w:rsidR="008E47C3" w:rsidRPr="008E47C3" w:rsidRDefault="008E47C3" w:rsidP="008E47C3">
      <w:pPr>
        <w:rPr>
          <w:rFonts w:ascii="Arial" w:hAnsi="Arial" w:cs="Arial"/>
          <w:sz w:val="24"/>
          <w:szCs w:val="24"/>
        </w:rPr>
      </w:pPr>
    </w:p>
    <w:p w:rsidR="008E47C3" w:rsidRPr="008E47C3" w:rsidRDefault="008E47C3" w:rsidP="008E47C3">
      <w:pPr>
        <w:spacing w:line="276" w:lineRule="auto"/>
        <w:ind w:left="720"/>
        <w:rPr>
          <w:rFonts w:ascii="Arial" w:hAnsi="Arial" w:cs="Arial"/>
          <w:sz w:val="24"/>
          <w:szCs w:val="24"/>
        </w:rPr>
      </w:pPr>
      <w:r w:rsidRPr="008E47C3">
        <w:rPr>
          <w:rFonts w:ascii="Arial" w:hAnsi="Arial" w:cs="Arial"/>
          <w:sz w:val="24"/>
          <w:szCs w:val="24"/>
        </w:rPr>
        <w:t>[Same instructions as above.]</w:t>
      </w:r>
    </w:p>
    <w:p w:rsidR="008E47C3" w:rsidRPr="008E47C3" w:rsidRDefault="008E47C3" w:rsidP="008E47C3">
      <w:pPr>
        <w:rPr>
          <w:rFonts w:ascii="Arial" w:hAnsi="Arial" w:cs="Arial"/>
          <w:sz w:val="24"/>
          <w:szCs w:val="24"/>
        </w:rPr>
      </w:pPr>
    </w:p>
    <w:p w:rsidR="008E47C3" w:rsidRPr="008E47C3" w:rsidRDefault="008E47C3" w:rsidP="008E47C3">
      <w:pPr>
        <w:rPr>
          <w:rFonts w:ascii="Arial" w:hAnsi="Arial" w:cs="Arial"/>
          <w:sz w:val="24"/>
          <w:szCs w:val="24"/>
        </w:rPr>
      </w:pPr>
      <w:r w:rsidRPr="008E47C3">
        <w:rPr>
          <w:rFonts w:ascii="Arial" w:hAnsi="Arial" w:cs="Arial"/>
          <w:sz w:val="24"/>
          <w:szCs w:val="24"/>
        </w:rPr>
        <w:tab/>
        <w:t>(F)</w:t>
      </w:r>
      <w:r w:rsidRPr="008E47C3">
        <w:rPr>
          <w:rFonts w:ascii="Arial" w:hAnsi="Arial" w:cs="Arial"/>
          <w:sz w:val="24"/>
          <w:szCs w:val="24"/>
        </w:rPr>
        <w:tab/>
      </w:r>
      <w:proofErr w:type="spellStart"/>
      <w:r w:rsidRPr="008E47C3">
        <w:rPr>
          <w:rFonts w:ascii="Arial" w:hAnsi="Arial" w:cs="Arial"/>
          <w:sz w:val="24"/>
          <w:szCs w:val="24"/>
        </w:rPr>
        <w:t>Voir</w:t>
      </w:r>
      <w:proofErr w:type="spellEnd"/>
      <w:r w:rsidRPr="008E47C3">
        <w:rPr>
          <w:rFonts w:ascii="Arial" w:hAnsi="Arial" w:cs="Arial"/>
          <w:sz w:val="24"/>
          <w:szCs w:val="24"/>
        </w:rPr>
        <w:t xml:space="preserve"> Dire.  Counsel have reviewed Federal Rule of Civil Procedure 47(a) and </w:t>
      </w:r>
      <w:proofErr w:type="spellStart"/>
      <w:r w:rsidRPr="008E47C3">
        <w:rPr>
          <w:rFonts w:ascii="Arial" w:hAnsi="Arial" w:cs="Arial"/>
          <w:sz w:val="24"/>
          <w:szCs w:val="24"/>
        </w:rPr>
        <w:t>NECivR</w:t>
      </w:r>
      <w:proofErr w:type="spellEnd"/>
      <w:r w:rsidRPr="008E47C3">
        <w:rPr>
          <w:rFonts w:ascii="Arial" w:hAnsi="Arial" w:cs="Arial"/>
          <w:sz w:val="24"/>
          <w:szCs w:val="24"/>
        </w:rPr>
        <w:t xml:space="preserve"> 47.2(a) and suggest the following </w:t>
      </w:r>
      <w:proofErr w:type="gramStart"/>
      <w:r w:rsidRPr="008E47C3">
        <w:rPr>
          <w:rFonts w:ascii="Arial" w:hAnsi="Arial" w:cs="Arial"/>
          <w:sz w:val="24"/>
          <w:szCs w:val="24"/>
        </w:rPr>
        <w:t>with regard to</w:t>
      </w:r>
      <w:proofErr w:type="gramEnd"/>
      <w:r w:rsidRPr="008E47C3">
        <w:rPr>
          <w:rFonts w:ascii="Arial" w:hAnsi="Arial" w:cs="Arial"/>
          <w:sz w:val="24"/>
          <w:szCs w:val="24"/>
        </w:rPr>
        <w:t xml:space="preserve"> the conduct of juror examination:</w:t>
      </w:r>
    </w:p>
    <w:p w:rsidR="008E47C3" w:rsidRPr="008E47C3" w:rsidRDefault="008E47C3" w:rsidP="008E47C3">
      <w:pPr>
        <w:rPr>
          <w:rFonts w:ascii="Arial" w:hAnsi="Arial" w:cs="Arial"/>
          <w:sz w:val="24"/>
          <w:szCs w:val="24"/>
        </w:rPr>
      </w:pPr>
    </w:p>
    <w:p w:rsidR="008E47C3" w:rsidRPr="008E47C3" w:rsidRDefault="008E47C3" w:rsidP="008E47C3">
      <w:pPr>
        <w:spacing w:line="276" w:lineRule="auto"/>
        <w:ind w:left="720"/>
        <w:rPr>
          <w:rFonts w:ascii="Arial" w:hAnsi="Arial" w:cs="Arial"/>
          <w:sz w:val="24"/>
          <w:szCs w:val="24"/>
        </w:rPr>
      </w:pPr>
      <w:r w:rsidRPr="008E47C3">
        <w:rPr>
          <w:rFonts w:ascii="Arial" w:hAnsi="Arial" w:cs="Arial"/>
          <w:sz w:val="24"/>
          <w:szCs w:val="24"/>
        </w:rPr>
        <w:t>[State any special requests.]</w:t>
      </w:r>
    </w:p>
    <w:p w:rsidR="008E47C3" w:rsidRPr="008E47C3" w:rsidRDefault="008E47C3" w:rsidP="008E47C3">
      <w:pPr>
        <w:rPr>
          <w:rFonts w:ascii="Arial" w:hAnsi="Arial" w:cs="Arial"/>
          <w:sz w:val="24"/>
          <w:szCs w:val="24"/>
        </w:rPr>
      </w:pPr>
    </w:p>
    <w:p w:rsidR="008E47C3" w:rsidRPr="008E47C3" w:rsidRDefault="008E47C3" w:rsidP="008E47C3">
      <w:pPr>
        <w:rPr>
          <w:rFonts w:ascii="Arial" w:hAnsi="Arial" w:cs="Arial"/>
          <w:sz w:val="24"/>
          <w:szCs w:val="24"/>
        </w:rPr>
      </w:pPr>
      <w:r w:rsidRPr="008E47C3">
        <w:rPr>
          <w:rFonts w:ascii="Arial" w:hAnsi="Arial" w:cs="Arial"/>
          <w:sz w:val="24"/>
          <w:szCs w:val="24"/>
        </w:rPr>
        <w:tab/>
        <w:t>(G)</w:t>
      </w:r>
      <w:r w:rsidRPr="008E47C3">
        <w:rPr>
          <w:rFonts w:ascii="Arial" w:hAnsi="Arial" w:cs="Arial"/>
          <w:sz w:val="24"/>
          <w:szCs w:val="24"/>
        </w:rPr>
        <w:tab/>
        <w:t xml:space="preserve">Number of Jurors.  Counsel have reviewed Federal Rule of Civil Procedure 48 and </w:t>
      </w:r>
      <w:proofErr w:type="spellStart"/>
      <w:r w:rsidRPr="008E47C3">
        <w:rPr>
          <w:rFonts w:ascii="Arial" w:hAnsi="Arial" w:cs="Arial"/>
          <w:sz w:val="24"/>
          <w:szCs w:val="24"/>
        </w:rPr>
        <w:t>NECivR</w:t>
      </w:r>
      <w:proofErr w:type="spellEnd"/>
      <w:r w:rsidRPr="008E47C3">
        <w:rPr>
          <w:rFonts w:ascii="Arial" w:hAnsi="Arial" w:cs="Arial"/>
          <w:sz w:val="24"/>
          <w:szCs w:val="24"/>
        </w:rPr>
        <w:t xml:space="preserve"> 48.1 and suggest that this matter be tried to a jury composed of _____ members.</w:t>
      </w:r>
    </w:p>
    <w:p w:rsidR="008E47C3" w:rsidRPr="008E47C3" w:rsidRDefault="008E47C3" w:rsidP="008E47C3">
      <w:pPr>
        <w:rPr>
          <w:rFonts w:ascii="Arial" w:hAnsi="Arial" w:cs="Arial"/>
          <w:sz w:val="24"/>
          <w:szCs w:val="24"/>
        </w:rPr>
      </w:pPr>
    </w:p>
    <w:p w:rsidR="008E47C3" w:rsidRPr="008E47C3" w:rsidRDefault="008E47C3" w:rsidP="008E47C3">
      <w:pPr>
        <w:rPr>
          <w:rFonts w:ascii="Arial" w:hAnsi="Arial" w:cs="Arial"/>
          <w:sz w:val="24"/>
          <w:szCs w:val="24"/>
        </w:rPr>
      </w:pPr>
      <w:r w:rsidRPr="008E47C3">
        <w:rPr>
          <w:rFonts w:ascii="Arial" w:hAnsi="Arial" w:cs="Arial"/>
          <w:sz w:val="24"/>
          <w:szCs w:val="24"/>
        </w:rPr>
        <w:tab/>
        <w:t>(H)</w:t>
      </w:r>
      <w:r w:rsidRPr="008E47C3">
        <w:rPr>
          <w:rFonts w:ascii="Arial" w:hAnsi="Arial" w:cs="Arial"/>
          <w:sz w:val="24"/>
          <w:szCs w:val="24"/>
        </w:rPr>
        <w:tab/>
        <w:t>Verdict.  The parties [will] [will not] stipulate to a less-than-unanimous verdict.  (If applicable), the parties’ stipulation is: __________________________.</w:t>
      </w:r>
    </w:p>
    <w:p w:rsidR="008E47C3" w:rsidRPr="008E47C3" w:rsidRDefault="008E47C3" w:rsidP="008E47C3">
      <w:pPr>
        <w:rPr>
          <w:rFonts w:ascii="Arial" w:hAnsi="Arial" w:cs="Arial"/>
          <w:sz w:val="24"/>
          <w:szCs w:val="24"/>
        </w:rPr>
      </w:pPr>
    </w:p>
    <w:p w:rsidR="008E47C3" w:rsidRPr="008E47C3" w:rsidRDefault="008E47C3" w:rsidP="008E47C3">
      <w:pPr>
        <w:rPr>
          <w:rFonts w:ascii="Arial" w:hAnsi="Arial" w:cs="Arial"/>
          <w:sz w:val="24"/>
          <w:szCs w:val="24"/>
        </w:rPr>
      </w:pPr>
      <w:r w:rsidRPr="008E47C3">
        <w:rPr>
          <w:rFonts w:ascii="Arial" w:hAnsi="Arial" w:cs="Arial"/>
          <w:sz w:val="24"/>
          <w:szCs w:val="24"/>
        </w:rPr>
        <w:tab/>
        <w:t>(I)</w:t>
      </w:r>
      <w:r w:rsidRPr="008E47C3">
        <w:rPr>
          <w:rFonts w:ascii="Arial" w:hAnsi="Arial" w:cs="Arial"/>
          <w:sz w:val="24"/>
          <w:szCs w:val="24"/>
        </w:rPr>
        <w:tab/>
        <w:t xml:space="preserve">Briefs, Instructions, and Proposed Findings.  Counsel have reviewed </w:t>
      </w:r>
      <w:proofErr w:type="spellStart"/>
      <w:r w:rsidRPr="008E47C3">
        <w:rPr>
          <w:rFonts w:ascii="Arial" w:hAnsi="Arial" w:cs="Arial"/>
          <w:sz w:val="24"/>
          <w:szCs w:val="24"/>
        </w:rPr>
        <w:t>NECivR</w:t>
      </w:r>
      <w:proofErr w:type="spellEnd"/>
      <w:r w:rsidRPr="008E47C3">
        <w:rPr>
          <w:rFonts w:ascii="Arial" w:hAnsi="Arial" w:cs="Arial"/>
          <w:sz w:val="24"/>
          <w:szCs w:val="24"/>
        </w:rPr>
        <w:t xml:space="preserve"> 39.2(a), 51.1(a), and 52.1, and suggest the following schedule for filing trial briefs, proposed jury instructions, and proposed findings of fact, as applicable:</w:t>
      </w:r>
    </w:p>
    <w:p w:rsidR="008E47C3" w:rsidRPr="008E47C3" w:rsidRDefault="008E47C3" w:rsidP="008E47C3">
      <w:pPr>
        <w:rPr>
          <w:rFonts w:ascii="Arial" w:hAnsi="Arial" w:cs="Arial"/>
          <w:sz w:val="24"/>
          <w:szCs w:val="24"/>
        </w:rPr>
      </w:pPr>
    </w:p>
    <w:p w:rsidR="008E47C3" w:rsidRPr="008E47C3" w:rsidRDefault="008E47C3" w:rsidP="008E47C3">
      <w:pPr>
        <w:spacing w:line="276" w:lineRule="auto"/>
        <w:ind w:left="720"/>
        <w:rPr>
          <w:rFonts w:ascii="Arial" w:hAnsi="Arial" w:cs="Arial"/>
          <w:sz w:val="24"/>
          <w:szCs w:val="24"/>
        </w:rPr>
      </w:pPr>
      <w:r w:rsidRPr="008E47C3">
        <w:rPr>
          <w:rFonts w:ascii="Arial" w:hAnsi="Arial" w:cs="Arial"/>
          <w:sz w:val="24"/>
          <w:szCs w:val="24"/>
        </w:rPr>
        <w:t xml:space="preserve">[State any special requests.  Unless otherwise ordered, trial briefs, proposed jury instructions, and proposed findings of fact shall be filed five (5) working days before the first day of trial.] </w:t>
      </w:r>
    </w:p>
    <w:p w:rsidR="008E47C3" w:rsidRPr="008E47C3" w:rsidRDefault="008E47C3" w:rsidP="008E47C3">
      <w:pPr>
        <w:rPr>
          <w:rFonts w:ascii="Arial" w:hAnsi="Arial" w:cs="Arial"/>
          <w:sz w:val="24"/>
          <w:szCs w:val="24"/>
        </w:rPr>
      </w:pPr>
    </w:p>
    <w:p w:rsidR="008E47C3" w:rsidRPr="008E47C3" w:rsidRDefault="008E47C3" w:rsidP="008E47C3">
      <w:pPr>
        <w:rPr>
          <w:rFonts w:ascii="Arial" w:hAnsi="Arial" w:cs="Arial"/>
          <w:sz w:val="24"/>
          <w:szCs w:val="24"/>
        </w:rPr>
      </w:pPr>
      <w:r w:rsidRPr="008E47C3">
        <w:rPr>
          <w:rFonts w:ascii="Arial" w:hAnsi="Arial" w:cs="Arial"/>
          <w:sz w:val="24"/>
          <w:szCs w:val="24"/>
        </w:rPr>
        <w:lastRenderedPageBreak/>
        <w:tab/>
        <w:t>(J)</w:t>
      </w:r>
      <w:r w:rsidRPr="008E47C3">
        <w:rPr>
          <w:rFonts w:ascii="Arial" w:hAnsi="Arial" w:cs="Arial"/>
          <w:sz w:val="24"/>
          <w:szCs w:val="24"/>
        </w:rPr>
        <w:tab/>
        <w:t>Length of Trial.  Counsel estimate the length of trial will consume not less than _____ day(s), not more than _____ day(s), and probably about _____ day(s).</w:t>
      </w:r>
    </w:p>
    <w:p w:rsidR="008E47C3" w:rsidRPr="008E47C3" w:rsidRDefault="008E47C3" w:rsidP="008E47C3">
      <w:pPr>
        <w:rPr>
          <w:rFonts w:ascii="Arial" w:hAnsi="Arial" w:cs="Arial"/>
          <w:sz w:val="24"/>
          <w:szCs w:val="24"/>
        </w:rPr>
      </w:pPr>
    </w:p>
    <w:p w:rsidR="008E47C3" w:rsidRPr="008E47C3" w:rsidRDefault="008E47C3" w:rsidP="008E47C3">
      <w:pPr>
        <w:rPr>
          <w:rFonts w:ascii="Arial" w:hAnsi="Arial" w:cs="Arial"/>
          <w:sz w:val="24"/>
          <w:szCs w:val="24"/>
        </w:rPr>
      </w:pPr>
      <w:r w:rsidRPr="008E47C3">
        <w:rPr>
          <w:rFonts w:ascii="Arial" w:hAnsi="Arial" w:cs="Arial"/>
          <w:sz w:val="24"/>
          <w:szCs w:val="24"/>
        </w:rPr>
        <w:tab/>
        <w:t>(K)</w:t>
      </w:r>
      <w:r w:rsidRPr="008E47C3">
        <w:rPr>
          <w:rFonts w:ascii="Arial" w:hAnsi="Arial" w:cs="Arial"/>
          <w:sz w:val="24"/>
          <w:szCs w:val="24"/>
        </w:rPr>
        <w:tab/>
        <w:t>Trial Date.  Trial is set for _______________________________.</w:t>
      </w:r>
    </w:p>
    <w:p w:rsidR="008E47C3" w:rsidRPr="008E47C3" w:rsidRDefault="008E47C3" w:rsidP="008E47C3">
      <w:pPr>
        <w:rPr>
          <w:rFonts w:ascii="Arial" w:hAnsi="Arial" w:cs="Arial"/>
          <w:sz w:val="24"/>
          <w:szCs w:val="24"/>
        </w:rPr>
      </w:pPr>
    </w:p>
    <w:p w:rsidR="008E47C3" w:rsidRPr="008E47C3" w:rsidRDefault="008E47C3" w:rsidP="008E47C3">
      <w:pPr>
        <w:rPr>
          <w:rFonts w:ascii="Arial" w:hAnsi="Arial" w:cs="Arial"/>
          <w:sz w:val="24"/>
          <w:szCs w:val="24"/>
        </w:rPr>
      </w:pPr>
    </w:p>
    <w:p w:rsidR="008E47C3" w:rsidRPr="008E47C3" w:rsidRDefault="008E47C3" w:rsidP="008E47C3">
      <w:pPr>
        <w:rPr>
          <w:rFonts w:ascii="Arial" w:hAnsi="Arial" w:cs="Arial"/>
          <w:sz w:val="24"/>
          <w:szCs w:val="24"/>
        </w:rPr>
      </w:pPr>
      <w:r w:rsidRPr="008E47C3">
        <w:rPr>
          <w:rFonts w:ascii="Arial" w:hAnsi="Arial" w:cs="Arial"/>
          <w:sz w:val="24"/>
          <w:szCs w:val="24"/>
        </w:rPr>
        <w:tab/>
        <w:t>[Signature block for plaintiff’s counsel.]</w:t>
      </w:r>
    </w:p>
    <w:p w:rsidR="008E47C3" w:rsidRPr="008E47C3" w:rsidRDefault="008E47C3" w:rsidP="008E47C3">
      <w:pPr>
        <w:rPr>
          <w:rFonts w:ascii="Arial" w:hAnsi="Arial" w:cs="Arial"/>
          <w:sz w:val="24"/>
          <w:szCs w:val="24"/>
        </w:rPr>
      </w:pPr>
    </w:p>
    <w:p w:rsidR="008E47C3" w:rsidRPr="008E47C3" w:rsidRDefault="008E47C3" w:rsidP="008E47C3">
      <w:pPr>
        <w:rPr>
          <w:rFonts w:ascii="Arial" w:hAnsi="Arial" w:cs="Arial"/>
          <w:sz w:val="24"/>
          <w:szCs w:val="24"/>
        </w:rPr>
      </w:pPr>
      <w:r w:rsidRPr="008E47C3">
        <w:rPr>
          <w:rFonts w:ascii="Arial" w:hAnsi="Arial" w:cs="Arial"/>
          <w:sz w:val="24"/>
          <w:szCs w:val="24"/>
        </w:rPr>
        <w:tab/>
        <w:t>[Signature block for defendant’s counsel.]</w:t>
      </w:r>
    </w:p>
    <w:p w:rsidR="008E47C3" w:rsidRPr="008E47C3" w:rsidRDefault="008E47C3" w:rsidP="008E47C3">
      <w:pPr>
        <w:rPr>
          <w:rFonts w:ascii="Arial" w:hAnsi="Arial" w:cs="Arial"/>
          <w:sz w:val="24"/>
          <w:szCs w:val="24"/>
        </w:rPr>
      </w:pPr>
    </w:p>
    <w:p w:rsidR="008E47C3" w:rsidRPr="008E47C3" w:rsidRDefault="008E47C3" w:rsidP="008E47C3">
      <w:pPr>
        <w:rPr>
          <w:rFonts w:ascii="Arial" w:hAnsi="Arial" w:cs="Arial"/>
          <w:sz w:val="24"/>
          <w:szCs w:val="24"/>
        </w:rPr>
      </w:pPr>
      <w:r w:rsidRPr="008E47C3">
        <w:rPr>
          <w:rFonts w:ascii="Arial" w:hAnsi="Arial" w:cs="Arial"/>
          <w:sz w:val="24"/>
          <w:szCs w:val="24"/>
        </w:rPr>
        <w:tab/>
      </w:r>
      <w:r w:rsidRPr="008E47C3">
        <w:rPr>
          <w:rFonts w:ascii="Arial" w:hAnsi="Arial" w:cs="Arial"/>
          <w:sz w:val="24"/>
          <w:szCs w:val="24"/>
        </w:rPr>
        <w:tab/>
      </w:r>
      <w:r w:rsidRPr="008E47C3">
        <w:rPr>
          <w:rFonts w:ascii="Arial" w:hAnsi="Arial" w:cs="Arial"/>
          <w:sz w:val="24"/>
          <w:szCs w:val="24"/>
        </w:rPr>
        <w:tab/>
      </w:r>
      <w:r w:rsidRPr="008E47C3">
        <w:rPr>
          <w:rFonts w:ascii="Arial" w:hAnsi="Arial" w:cs="Arial"/>
          <w:sz w:val="24"/>
          <w:szCs w:val="24"/>
        </w:rPr>
        <w:tab/>
      </w:r>
      <w:r w:rsidRPr="008E47C3">
        <w:rPr>
          <w:rFonts w:ascii="Arial" w:hAnsi="Arial" w:cs="Arial"/>
          <w:sz w:val="24"/>
          <w:szCs w:val="24"/>
        </w:rPr>
        <w:tab/>
      </w:r>
      <w:r w:rsidRPr="008E47C3">
        <w:rPr>
          <w:rFonts w:ascii="Arial" w:hAnsi="Arial" w:cs="Arial"/>
          <w:sz w:val="24"/>
          <w:szCs w:val="24"/>
        </w:rPr>
        <w:tab/>
      </w:r>
      <w:r w:rsidRPr="008E47C3">
        <w:rPr>
          <w:rFonts w:ascii="Arial" w:hAnsi="Arial" w:cs="Arial"/>
          <w:sz w:val="24"/>
          <w:szCs w:val="24"/>
        </w:rPr>
        <w:tab/>
        <w:t>BY THE COURT:</w:t>
      </w:r>
    </w:p>
    <w:p w:rsidR="008E47C3" w:rsidRPr="008E47C3" w:rsidRDefault="008E47C3" w:rsidP="008E47C3">
      <w:pPr>
        <w:rPr>
          <w:rFonts w:ascii="Arial" w:hAnsi="Arial" w:cs="Arial"/>
          <w:sz w:val="24"/>
          <w:szCs w:val="24"/>
        </w:rPr>
      </w:pPr>
    </w:p>
    <w:p w:rsidR="008E47C3" w:rsidRPr="008E47C3" w:rsidRDefault="008E47C3" w:rsidP="008E47C3">
      <w:pPr>
        <w:rPr>
          <w:rFonts w:ascii="Arial" w:hAnsi="Arial" w:cs="Arial"/>
          <w:sz w:val="24"/>
          <w:szCs w:val="24"/>
        </w:rPr>
      </w:pPr>
    </w:p>
    <w:p w:rsidR="008E47C3" w:rsidRPr="008E47C3" w:rsidRDefault="008E47C3" w:rsidP="008E47C3">
      <w:pPr>
        <w:rPr>
          <w:rFonts w:ascii="Arial" w:hAnsi="Arial" w:cs="Arial"/>
          <w:sz w:val="24"/>
          <w:szCs w:val="24"/>
        </w:rPr>
      </w:pPr>
      <w:r w:rsidRPr="008E47C3">
        <w:rPr>
          <w:rFonts w:ascii="Arial" w:hAnsi="Arial" w:cs="Arial"/>
          <w:sz w:val="24"/>
          <w:szCs w:val="24"/>
        </w:rPr>
        <w:tab/>
      </w:r>
      <w:r w:rsidRPr="008E47C3">
        <w:rPr>
          <w:rFonts w:ascii="Arial" w:hAnsi="Arial" w:cs="Arial"/>
          <w:sz w:val="24"/>
          <w:szCs w:val="24"/>
        </w:rPr>
        <w:tab/>
      </w:r>
      <w:r w:rsidRPr="008E47C3">
        <w:rPr>
          <w:rFonts w:ascii="Arial" w:hAnsi="Arial" w:cs="Arial"/>
          <w:sz w:val="24"/>
          <w:szCs w:val="24"/>
        </w:rPr>
        <w:tab/>
      </w:r>
      <w:r w:rsidRPr="008E47C3">
        <w:rPr>
          <w:rFonts w:ascii="Arial" w:hAnsi="Arial" w:cs="Arial"/>
          <w:sz w:val="24"/>
          <w:szCs w:val="24"/>
        </w:rPr>
        <w:tab/>
      </w:r>
      <w:r w:rsidRPr="008E47C3">
        <w:rPr>
          <w:rFonts w:ascii="Arial" w:hAnsi="Arial" w:cs="Arial"/>
          <w:sz w:val="24"/>
          <w:szCs w:val="24"/>
        </w:rPr>
        <w:tab/>
      </w:r>
      <w:r w:rsidRPr="008E47C3">
        <w:rPr>
          <w:rFonts w:ascii="Arial" w:hAnsi="Arial" w:cs="Arial"/>
          <w:sz w:val="24"/>
          <w:szCs w:val="24"/>
        </w:rPr>
        <w:tab/>
      </w:r>
      <w:r w:rsidRPr="008E47C3">
        <w:rPr>
          <w:rFonts w:ascii="Arial" w:hAnsi="Arial" w:cs="Arial"/>
          <w:sz w:val="24"/>
          <w:szCs w:val="24"/>
        </w:rPr>
        <w:tab/>
        <w:t>__________________________</w:t>
      </w:r>
    </w:p>
    <w:sectPr w:rsidR="008E47C3" w:rsidRPr="008E47C3" w:rsidSect="00B52F8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47C3" w:rsidRDefault="008E47C3" w:rsidP="00BB390C">
      <w:pPr>
        <w:spacing w:line="240" w:lineRule="auto"/>
      </w:pPr>
      <w:r>
        <w:separator/>
      </w:r>
    </w:p>
  </w:endnote>
  <w:endnote w:type="continuationSeparator" w:id="0">
    <w:p w:rsidR="008E47C3" w:rsidRDefault="008E47C3" w:rsidP="00BB39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D20" w:rsidRDefault="00425D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D20" w:rsidRDefault="00425D20" w:rsidP="004B506D">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D20" w:rsidRDefault="00425D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47C3" w:rsidRDefault="008E47C3" w:rsidP="000C2D3B">
      <w:pPr>
        <w:spacing w:line="230" w:lineRule="exact"/>
      </w:pPr>
      <w:r>
        <w:separator/>
      </w:r>
    </w:p>
  </w:footnote>
  <w:footnote w:type="continuationSeparator" w:id="0">
    <w:p w:rsidR="008E47C3" w:rsidRDefault="008E47C3" w:rsidP="00BB39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D20" w:rsidRDefault="00425D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D20" w:rsidRDefault="00425D20">
    <w:pPr>
      <w:pStyle w:val="Header"/>
    </w:pPr>
  </w:p>
  <w:p w:rsidR="00425D20" w:rsidRDefault="00425D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D20" w:rsidRDefault="00425D20" w:rsidP="004B50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131D2"/>
    <w:multiLevelType w:val="hybridMultilevel"/>
    <w:tmpl w:val="1C72AA92"/>
    <w:lvl w:ilvl="0" w:tplc="C14AE5A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7C3"/>
    <w:rsid w:val="00010669"/>
    <w:rsid w:val="00020B29"/>
    <w:rsid w:val="00021D05"/>
    <w:rsid w:val="000336F2"/>
    <w:rsid w:val="00041766"/>
    <w:rsid w:val="00043C7B"/>
    <w:rsid w:val="00050B75"/>
    <w:rsid w:val="000535B8"/>
    <w:rsid w:val="000617D0"/>
    <w:rsid w:val="0006258A"/>
    <w:rsid w:val="0007736B"/>
    <w:rsid w:val="00081DE9"/>
    <w:rsid w:val="0008779F"/>
    <w:rsid w:val="000B045C"/>
    <w:rsid w:val="000B2CE1"/>
    <w:rsid w:val="000C1A51"/>
    <w:rsid w:val="000C2D3B"/>
    <w:rsid w:val="000D538C"/>
    <w:rsid w:val="000E4F74"/>
    <w:rsid w:val="000E7DA1"/>
    <w:rsid w:val="000F608C"/>
    <w:rsid w:val="0010472C"/>
    <w:rsid w:val="001115E6"/>
    <w:rsid w:val="0012294A"/>
    <w:rsid w:val="00147C82"/>
    <w:rsid w:val="001519BB"/>
    <w:rsid w:val="0017710F"/>
    <w:rsid w:val="001A10D5"/>
    <w:rsid w:val="001A3C3D"/>
    <w:rsid w:val="001B7E32"/>
    <w:rsid w:val="001D6EB6"/>
    <w:rsid w:val="0022395E"/>
    <w:rsid w:val="00245B94"/>
    <w:rsid w:val="00253007"/>
    <w:rsid w:val="00257725"/>
    <w:rsid w:val="00263034"/>
    <w:rsid w:val="00273C0F"/>
    <w:rsid w:val="0028108F"/>
    <w:rsid w:val="002B7450"/>
    <w:rsid w:val="002C49C3"/>
    <w:rsid w:val="002E7F3A"/>
    <w:rsid w:val="002F2F1D"/>
    <w:rsid w:val="003370C5"/>
    <w:rsid w:val="00391926"/>
    <w:rsid w:val="00391DB6"/>
    <w:rsid w:val="003A2FBF"/>
    <w:rsid w:val="003B14D2"/>
    <w:rsid w:val="003B279F"/>
    <w:rsid w:val="003F3024"/>
    <w:rsid w:val="003F69F6"/>
    <w:rsid w:val="00402BD3"/>
    <w:rsid w:val="00403C59"/>
    <w:rsid w:val="00404508"/>
    <w:rsid w:val="00415319"/>
    <w:rsid w:val="00425D20"/>
    <w:rsid w:val="00445243"/>
    <w:rsid w:val="00463A1E"/>
    <w:rsid w:val="00466A97"/>
    <w:rsid w:val="00475155"/>
    <w:rsid w:val="004915D7"/>
    <w:rsid w:val="004B506D"/>
    <w:rsid w:val="004D3E14"/>
    <w:rsid w:val="004D732A"/>
    <w:rsid w:val="0051544B"/>
    <w:rsid w:val="00540E31"/>
    <w:rsid w:val="00552697"/>
    <w:rsid w:val="00583185"/>
    <w:rsid w:val="00583B52"/>
    <w:rsid w:val="005859D7"/>
    <w:rsid w:val="00591993"/>
    <w:rsid w:val="005D5960"/>
    <w:rsid w:val="005E3A2C"/>
    <w:rsid w:val="005F70DE"/>
    <w:rsid w:val="00605E64"/>
    <w:rsid w:val="00641379"/>
    <w:rsid w:val="0064251A"/>
    <w:rsid w:val="006651F8"/>
    <w:rsid w:val="006653FC"/>
    <w:rsid w:val="006916B0"/>
    <w:rsid w:val="00691D23"/>
    <w:rsid w:val="006B2EEE"/>
    <w:rsid w:val="006B3A54"/>
    <w:rsid w:val="0072062F"/>
    <w:rsid w:val="00725208"/>
    <w:rsid w:val="00725793"/>
    <w:rsid w:val="00742859"/>
    <w:rsid w:val="00746379"/>
    <w:rsid w:val="00787313"/>
    <w:rsid w:val="00795612"/>
    <w:rsid w:val="00797C47"/>
    <w:rsid w:val="007C152A"/>
    <w:rsid w:val="007E1FF4"/>
    <w:rsid w:val="007E5224"/>
    <w:rsid w:val="007F0FBA"/>
    <w:rsid w:val="00825DD8"/>
    <w:rsid w:val="00861D6D"/>
    <w:rsid w:val="00873D7E"/>
    <w:rsid w:val="00881C61"/>
    <w:rsid w:val="008A1A7A"/>
    <w:rsid w:val="008A1AAD"/>
    <w:rsid w:val="008E0355"/>
    <w:rsid w:val="008E47C3"/>
    <w:rsid w:val="00901242"/>
    <w:rsid w:val="00903D66"/>
    <w:rsid w:val="00905930"/>
    <w:rsid w:val="00906205"/>
    <w:rsid w:val="0091732E"/>
    <w:rsid w:val="00917414"/>
    <w:rsid w:val="00925EF7"/>
    <w:rsid w:val="00931652"/>
    <w:rsid w:val="009357DD"/>
    <w:rsid w:val="009365F1"/>
    <w:rsid w:val="00973F69"/>
    <w:rsid w:val="009D2CB3"/>
    <w:rsid w:val="009D4384"/>
    <w:rsid w:val="009E0809"/>
    <w:rsid w:val="009E6FC5"/>
    <w:rsid w:val="009F1394"/>
    <w:rsid w:val="00A003CE"/>
    <w:rsid w:val="00A11A0B"/>
    <w:rsid w:val="00A14978"/>
    <w:rsid w:val="00A15376"/>
    <w:rsid w:val="00A20119"/>
    <w:rsid w:val="00A26B21"/>
    <w:rsid w:val="00A33E65"/>
    <w:rsid w:val="00A539DE"/>
    <w:rsid w:val="00A558AC"/>
    <w:rsid w:val="00A562E4"/>
    <w:rsid w:val="00A65CC7"/>
    <w:rsid w:val="00A71FD1"/>
    <w:rsid w:val="00A856FC"/>
    <w:rsid w:val="00AC375F"/>
    <w:rsid w:val="00AC6AE2"/>
    <w:rsid w:val="00AD17F7"/>
    <w:rsid w:val="00AD59A5"/>
    <w:rsid w:val="00AD678B"/>
    <w:rsid w:val="00AF2E62"/>
    <w:rsid w:val="00AF425A"/>
    <w:rsid w:val="00AF52C2"/>
    <w:rsid w:val="00B07709"/>
    <w:rsid w:val="00B317F1"/>
    <w:rsid w:val="00B37C03"/>
    <w:rsid w:val="00B52F83"/>
    <w:rsid w:val="00B54964"/>
    <w:rsid w:val="00B577C1"/>
    <w:rsid w:val="00B60502"/>
    <w:rsid w:val="00B60E26"/>
    <w:rsid w:val="00B65F91"/>
    <w:rsid w:val="00BB390C"/>
    <w:rsid w:val="00BB5E0A"/>
    <w:rsid w:val="00BB6225"/>
    <w:rsid w:val="00C308F2"/>
    <w:rsid w:val="00C3459E"/>
    <w:rsid w:val="00C36113"/>
    <w:rsid w:val="00C45202"/>
    <w:rsid w:val="00C5355F"/>
    <w:rsid w:val="00C82B08"/>
    <w:rsid w:val="00C97DFA"/>
    <w:rsid w:val="00CD1FA8"/>
    <w:rsid w:val="00CD4320"/>
    <w:rsid w:val="00CE3596"/>
    <w:rsid w:val="00CE6451"/>
    <w:rsid w:val="00CE7390"/>
    <w:rsid w:val="00D0639D"/>
    <w:rsid w:val="00D076F2"/>
    <w:rsid w:val="00D128AB"/>
    <w:rsid w:val="00D646BD"/>
    <w:rsid w:val="00D67DEF"/>
    <w:rsid w:val="00D70E96"/>
    <w:rsid w:val="00D73573"/>
    <w:rsid w:val="00D73E55"/>
    <w:rsid w:val="00DA535D"/>
    <w:rsid w:val="00DA750D"/>
    <w:rsid w:val="00DB0615"/>
    <w:rsid w:val="00DB5BD3"/>
    <w:rsid w:val="00DB7D74"/>
    <w:rsid w:val="00DD28B7"/>
    <w:rsid w:val="00DD6A3F"/>
    <w:rsid w:val="00E14432"/>
    <w:rsid w:val="00E34B05"/>
    <w:rsid w:val="00E571C7"/>
    <w:rsid w:val="00E87B96"/>
    <w:rsid w:val="00EB07FB"/>
    <w:rsid w:val="00EC05D3"/>
    <w:rsid w:val="00ED13AC"/>
    <w:rsid w:val="00F4186F"/>
    <w:rsid w:val="00F7455C"/>
    <w:rsid w:val="00F9194F"/>
    <w:rsid w:val="00F976BE"/>
    <w:rsid w:val="00FA6037"/>
    <w:rsid w:val="00FF1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1BBE4"/>
  <w15:docId w15:val="{BC772082-3426-4C99-8A0E-23925170F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3024"/>
    <w:pPr>
      <w:spacing w:line="360" w:lineRule="auto"/>
      <w:jc w:val="both"/>
    </w:pPr>
    <w:rPr>
      <w:rFonts w:ascii="Times New Roman" w:hAnsi="Times New Roman"/>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390C"/>
    <w:pPr>
      <w:tabs>
        <w:tab w:val="center" w:pos="4680"/>
        <w:tab w:val="right" w:pos="9360"/>
      </w:tabs>
    </w:pPr>
  </w:style>
  <w:style w:type="character" w:customStyle="1" w:styleId="HeaderChar">
    <w:name w:val="Header Char"/>
    <w:basedOn w:val="DefaultParagraphFont"/>
    <w:link w:val="Header"/>
    <w:uiPriority w:val="99"/>
    <w:rsid w:val="00BB390C"/>
    <w:rPr>
      <w:sz w:val="22"/>
      <w:szCs w:val="22"/>
    </w:rPr>
  </w:style>
  <w:style w:type="paragraph" w:styleId="Footer">
    <w:name w:val="footer"/>
    <w:basedOn w:val="Normal"/>
    <w:link w:val="FooterChar"/>
    <w:uiPriority w:val="99"/>
    <w:unhideWhenUsed/>
    <w:rsid w:val="00BB390C"/>
    <w:pPr>
      <w:tabs>
        <w:tab w:val="center" w:pos="4680"/>
        <w:tab w:val="right" w:pos="9360"/>
      </w:tabs>
    </w:pPr>
  </w:style>
  <w:style w:type="character" w:customStyle="1" w:styleId="FooterChar">
    <w:name w:val="Footer Char"/>
    <w:basedOn w:val="DefaultParagraphFont"/>
    <w:link w:val="Footer"/>
    <w:uiPriority w:val="99"/>
    <w:rsid w:val="00BB390C"/>
    <w:rPr>
      <w:sz w:val="22"/>
      <w:szCs w:val="22"/>
    </w:rPr>
  </w:style>
  <w:style w:type="paragraph" w:customStyle="1" w:styleId="LineNumbering">
    <w:name w:val="Line Numbering"/>
    <w:basedOn w:val="Normal"/>
    <w:rsid w:val="00BB390C"/>
    <w:pPr>
      <w:pBdr>
        <w:right w:val="double" w:sz="2" w:space="4" w:color="auto"/>
      </w:pBdr>
      <w:jc w:val="right"/>
    </w:pPr>
  </w:style>
  <w:style w:type="paragraph" w:customStyle="1" w:styleId="SingleSpacing">
    <w:name w:val="Single Spacing"/>
    <w:basedOn w:val="Normal"/>
    <w:uiPriority w:val="2"/>
    <w:qFormat/>
    <w:rsid w:val="002F2F1D"/>
    <w:pPr>
      <w:overflowPunct w:val="0"/>
      <w:autoSpaceDE w:val="0"/>
      <w:autoSpaceDN w:val="0"/>
      <w:adjustRightInd w:val="0"/>
      <w:spacing w:line="230" w:lineRule="exact"/>
      <w:textAlignment w:val="baseline"/>
    </w:pPr>
    <w:rPr>
      <w:rFonts w:eastAsia="Times New Roman"/>
      <w:szCs w:val="20"/>
    </w:rPr>
  </w:style>
  <w:style w:type="paragraph" w:customStyle="1" w:styleId="Caption-PlaintiffDefendant">
    <w:name w:val="Caption - Plaintiff/Defendant"/>
    <w:basedOn w:val="Normal"/>
    <w:rsid w:val="00B65F91"/>
    <w:pPr>
      <w:spacing w:line="240" w:lineRule="exact"/>
    </w:pPr>
    <w:rPr>
      <w:rFonts w:eastAsia="Times New Roman"/>
      <w:szCs w:val="20"/>
    </w:rPr>
  </w:style>
  <w:style w:type="paragraph" w:customStyle="1" w:styleId="Caption-RightSide">
    <w:name w:val="Caption - Right Side"/>
    <w:basedOn w:val="Normal"/>
    <w:rsid w:val="00B65F91"/>
    <w:pPr>
      <w:spacing w:line="240" w:lineRule="exact"/>
      <w:ind w:left="72"/>
    </w:pPr>
    <w:rPr>
      <w:rFonts w:eastAsia="Times New Roman"/>
      <w:szCs w:val="20"/>
    </w:rPr>
  </w:style>
  <w:style w:type="paragraph" w:styleId="FootnoteText">
    <w:name w:val="footnote text"/>
    <w:basedOn w:val="Normal"/>
    <w:link w:val="FootnoteTextChar"/>
    <w:uiPriority w:val="99"/>
    <w:unhideWhenUsed/>
    <w:rsid w:val="009D2CB3"/>
    <w:pPr>
      <w:spacing w:before="230" w:line="230" w:lineRule="exact"/>
      <w:ind w:firstLine="720"/>
    </w:pPr>
    <w:rPr>
      <w:szCs w:val="24"/>
    </w:rPr>
  </w:style>
  <w:style w:type="character" w:customStyle="1" w:styleId="FootnoteTextChar">
    <w:name w:val="Footnote Text Char"/>
    <w:basedOn w:val="DefaultParagraphFont"/>
    <w:link w:val="FootnoteText"/>
    <w:uiPriority w:val="99"/>
    <w:rsid w:val="009D2CB3"/>
    <w:rPr>
      <w:rFonts w:ascii="Times New Roman" w:hAnsi="Times New Roman"/>
      <w:sz w:val="24"/>
      <w:szCs w:val="24"/>
    </w:rPr>
  </w:style>
  <w:style w:type="character" w:styleId="FootnoteReference">
    <w:name w:val="footnote reference"/>
    <w:basedOn w:val="DefaultParagraphFont"/>
    <w:uiPriority w:val="99"/>
    <w:semiHidden/>
    <w:unhideWhenUsed/>
    <w:rsid w:val="00B317F1"/>
    <w:rPr>
      <w:vertAlign w:val="superscript"/>
    </w:rPr>
  </w:style>
  <w:style w:type="paragraph" w:styleId="PlainText">
    <w:name w:val="Plain Text"/>
    <w:basedOn w:val="Normal"/>
    <w:link w:val="PlainTextChar"/>
    <w:uiPriority w:val="99"/>
    <w:unhideWhenUsed/>
    <w:rsid w:val="000B2CE1"/>
    <w:pPr>
      <w:spacing w:line="240" w:lineRule="auto"/>
      <w:jc w:val="left"/>
    </w:pPr>
    <w:rPr>
      <w:rFonts w:ascii="Consolas" w:hAnsi="Consolas"/>
      <w:sz w:val="21"/>
      <w:szCs w:val="21"/>
    </w:rPr>
  </w:style>
  <w:style w:type="character" w:customStyle="1" w:styleId="PlainTextChar">
    <w:name w:val="Plain Text Char"/>
    <w:basedOn w:val="DefaultParagraphFont"/>
    <w:link w:val="PlainText"/>
    <w:uiPriority w:val="99"/>
    <w:rsid w:val="000B2CE1"/>
    <w:rPr>
      <w:rFonts w:ascii="Consolas" w:eastAsia="Calibri" w:hAnsi="Consolas" w:cs="Times New Roman"/>
      <w:sz w:val="21"/>
      <w:szCs w:val="21"/>
    </w:rPr>
  </w:style>
  <w:style w:type="character" w:customStyle="1" w:styleId="boldallcaps">
    <w:name w:val="bold all caps"/>
    <w:basedOn w:val="DefaultParagraphFont"/>
    <w:uiPriority w:val="1"/>
    <w:rsid w:val="00B07709"/>
    <w:rPr>
      <w:b/>
      <w:caps/>
    </w:rPr>
  </w:style>
  <w:style w:type="paragraph" w:customStyle="1" w:styleId="SignatureBlock">
    <w:name w:val="Signature Block"/>
    <w:basedOn w:val="SingleSpacing"/>
    <w:uiPriority w:val="2"/>
    <w:qFormat/>
    <w:rsid w:val="00D128AB"/>
    <w:pPr>
      <w:tabs>
        <w:tab w:val="right" w:pos="9360"/>
      </w:tabs>
      <w:spacing w:line="240" w:lineRule="auto"/>
      <w:ind w:left="5040"/>
      <w:jc w:val="left"/>
    </w:pPr>
  </w:style>
  <w:style w:type="paragraph" w:styleId="Quote">
    <w:name w:val="Quote"/>
    <w:aliases w:val="Quote1"/>
    <w:basedOn w:val="Normal"/>
    <w:next w:val="Normal"/>
    <w:link w:val="QuoteChar"/>
    <w:qFormat/>
    <w:rsid w:val="00147C82"/>
    <w:pPr>
      <w:spacing w:line="240" w:lineRule="auto"/>
      <w:ind w:left="720" w:right="720"/>
    </w:pPr>
    <w:rPr>
      <w:iCs/>
      <w:color w:val="000000" w:themeColor="text1"/>
    </w:rPr>
  </w:style>
  <w:style w:type="character" w:customStyle="1" w:styleId="QuoteChar">
    <w:name w:val="Quote Char"/>
    <w:aliases w:val="Quote1 Char"/>
    <w:basedOn w:val="DefaultParagraphFont"/>
    <w:link w:val="Quote"/>
    <w:rsid w:val="00147C82"/>
    <w:rPr>
      <w:rFonts w:ascii="Times New Roman" w:hAnsi="Times New Roman"/>
      <w:iCs/>
      <w:color w:val="000000" w:themeColor="text1"/>
      <w:sz w:val="26"/>
      <w:szCs w:val="22"/>
    </w:rPr>
  </w:style>
  <w:style w:type="paragraph" w:customStyle="1" w:styleId="Quote2">
    <w:name w:val="Quote2"/>
    <w:basedOn w:val="Normal"/>
    <w:next w:val="Normal"/>
    <w:link w:val="Quote2Char"/>
    <w:qFormat/>
    <w:rsid w:val="00147C82"/>
    <w:pPr>
      <w:spacing w:line="240" w:lineRule="auto"/>
      <w:ind w:left="1440" w:right="1440"/>
    </w:pPr>
  </w:style>
  <w:style w:type="character" w:customStyle="1" w:styleId="Quote2Char">
    <w:name w:val="Quote2 Char"/>
    <w:basedOn w:val="DefaultParagraphFont"/>
    <w:link w:val="Quote2"/>
    <w:rsid w:val="00147C82"/>
    <w:rPr>
      <w:rFonts w:ascii="Times New Roman" w:hAnsi="Times New Roman"/>
      <w:sz w:val="26"/>
      <w:szCs w:val="22"/>
    </w:rPr>
  </w:style>
  <w:style w:type="paragraph" w:customStyle="1" w:styleId="RFR-Heading">
    <w:name w:val="RFR-Heading"/>
    <w:basedOn w:val="Normal"/>
    <w:link w:val="RFR-HeadingChar"/>
    <w:qFormat/>
    <w:rsid w:val="00020B29"/>
    <w:pPr>
      <w:spacing w:after="120" w:line="240" w:lineRule="auto"/>
    </w:pPr>
    <w:rPr>
      <w:b/>
      <w:szCs w:val="26"/>
    </w:rPr>
  </w:style>
  <w:style w:type="character" w:customStyle="1" w:styleId="RFR-HeadingChar">
    <w:name w:val="RFR-Heading Char"/>
    <w:basedOn w:val="DefaultParagraphFont"/>
    <w:link w:val="RFR-Heading"/>
    <w:rsid w:val="00020B29"/>
    <w:rPr>
      <w:rFonts w:ascii="Times New Roman" w:hAnsi="Times New Roman"/>
      <w:b/>
      <w:sz w:val="26"/>
      <w:szCs w:val="26"/>
    </w:rPr>
  </w:style>
  <w:style w:type="paragraph" w:customStyle="1" w:styleId="RFR-Normal">
    <w:name w:val="RFR-Normal"/>
    <w:basedOn w:val="Normal"/>
    <w:qFormat/>
    <w:rsid w:val="00020B29"/>
    <w:pPr>
      <w:spacing w:after="100" w:afterAutospacing="1"/>
    </w:pPr>
    <w:rPr>
      <w:szCs w:val="26"/>
    </w:rPr>
  </w:style>
  <w:style w:type="paragraph" w:customStyle="1" w:styleId="RFR-NumberList">
    <w:name w:val="RFR-Number List"/>
    <w:basedOn w:val="Normal"/>
    <w:link w:val="RFR-NumberListChar"/>
    <w:qFormat/>
    <w:rsid w:val="00020B29"/>
    <w:pPr>
      <w:spacing w:after="120" w:line="240" w:lineRule="auto"/>
      <w:ind w:left="1440" w:hanging="720"/>
    </w:pPr>
    <w:rPr>
      <w:szCs w:val="26"/>
    </w:rPr>
  </w:style>
  <w:style w:type="character" w:customStyle="1" w:styleId="RFR-NumberListChar">
    <w:name w:val="RFR-Number List Char"/>
    <w:basedOn w:val="DefaultParagraphFont"/>
    <w:link w:val="RFR-NumberList"/>
    <w:rsid w:val="00020B29"/>
    <w:rPr>
      <w:rFonts w:ascii="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d\USDC\NED-OrderCapt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ACD9B-60D8-438C-B2A6-35FBE3D0A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NED-OrderCaption.dotm</Template>
  <TotalTime>8</TotalTime>
  <Pages>4</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USDC</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Zwart</dc:creator>
  <cp:keywords/>
  <dc:description/>
  <cp:lastModifiedBy>Cheryl Zwart</cp:lastModifiedBy>
  <cp:revision>1</cp:revision>
  <dcterms:created xsi:type="dcterms:W3CDTF">2019-03-20T18:23:00Z</dcterms:created>
  <dcterms:modified xsi:type="dcterms:W3CDTF">2019-03-20T18:32:00Z</dcterms:modified>
</cp:coreProperties>
</file>